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E4056B">
              <w:t>DERECHO PROCESAL. PROCESO CIVIL Y PROCESO PENAL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F70183" w:rsidRDefault="00F70183">
            <w:r>
              <w:t>CATEDRÁTICO DE UNIVERSIDAD. TIEMPO COMPLETO</w:t>
            </w:r>
          </w:p>
          <w:p w:rsidR="003A369F" w:rsidRDefault="00F5213F">
            <w:r>
              <w:t>Experto en Derecho Procesal</w:t>
            </w:r>
          </w:p>
          <w:p w:rsidR="001D7F79" w:rsidRDefault="00F5213F">
            <w:r>
              <w:t>Experiencia investigadora: 4 sexenios</w:t>
            </w:r>
          </w:p>
          <w:p w:rsidR="001D7F79" w:rsidRDefault="001D7F79">
            <w:r>
              <w:t xml:space="preserve">Experiencia </w:t>
            </w:r>
            <w:r w:rsidR="00F5213F">
              <w:t>docente: 6 quinquenios</w:t>
            </w:r>
          </w:p>
          <w:p w:rsidR="001D7F79" w:rsidRDefault="001D7F79" w:rsidP="00F5213F"/>
          <w:p w:rsidR="001D7F79" w:rsidRDefault="001D7F79"/>
          <w:p w:rsidR="001D7F79" w:rsidRDefault="001D7F79"/>
          <w:p w:rsidR="001D7F79" w:rsidRDefault="00B916DB" w:rsidP="001D7F79">
            <w:r>
              <w:t xml:space="preserve">Se estima una necesidad de 34 </w:t>
            </w:r>
            <w:r w:rsidR="001D7F79">
              <w:t>profesores</w:t>
            </w:r>
          </w:p>
          <w:p w:rsidR="00B916DB" w:rsidRDefault="00B916DB" w:rsidP="001D7F79">
            <w:bookmarkStart w:id="0" w:name="_GoBack"/>
            <w:bookmarkEnd w:id="0"/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F5213F">
              <w:t xml:space="preserve"> Proceso civil de declaración: alegaciones y recursos.</w:t>
            </w:r>
          </w:p>
          <w:p w:rsidR="001D7F79" w:rsidRDefault="001D7F79">
            <w:r>
              <w:t>2.</w:t>
            </w:r>
            <w:r w:rsidR="00F5213F">
              <w:t>Proceso de ejecución forzosa: la tutela del crédito privado y proceso concursal</w:t>
            </w:r>
          </w:p>
          <w:p w:rsidR="001D7F79" w:rsidRDefault="001D7F79">
            <w:r>
              <w:t>3.</w:t>
            </w:r>
            <w:r w:rsidR="00F5213F">
              <w:t xml:space="preserve"> Garantías constitucionales del proceso</w:t>
            </w:r>
          </w:p>
          <w:p w:rsidR="001D7F79" w:rsidRDefault="001D7F79">
            <w:r>
              <w:t>4.</w:t>
            </w:r>
            <w:r w:rsidR="00F5213F">
              <w:t xml:space="preserve"> Retórica y argumentación jurídica</w:t>
            </w:r>
          </w:p>
          <w:p w:rsidR="00F70183" w:rsidRDefault="00F70183">
            <w:r>
              <w:t>5. Proceso penal. Tutela de los derechos de las partes y régimen de recursos. Diligencias de investigación y prueba.</w:t>
            </w:r>
          </w:p>
          <w:p w:rsidR="00F5213F" w:rsidRDefault="00F5213F">
            <w:r>
              <w:t>5. Tutela de los menores.</w:t>
            </w:r>
          </w:p>
          <w:p w:rsidR="001D7F79" w:rsidRDefault="00F5213F" w:rsidP="00F5213F">
            <w:r>
              <w:t xml:space="preserve"> 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F70183">
            <w:r>
              <w:t>1.</w:t>
            </w:r>
            <w:r w:rsidR="00F70183">
              <w:t xml:space="preserve"> </w:t>
            </w:r>
            <w:r w:rsidR="00E70D32">
              <w:t xml:space="preserve">“Tutela judicial no contenciosa en materia de personas mayores y menores de edad: nuevos retos y propuestas de solución” </w:t>
            </w:r>
            <w:r w:rsidR="00F70183">
              <w:t>(referencia DER2017-86838-P).</w:t>
            </w:r>
            <w:r w:rsidR="00E70D32">
              <w:t xml:space="preserve"> IP Julio </w:t>
            </w:r>
            <w:proofErr w:type="spellStart"/>
            <w:r w:rsidR="00E70D32">
              <w:t>Banacloche</w:t>
            </w:r>
            <w:proofErr w:type="spellEnd"/>
            <w:r w:rsidR="00E70D32">
              <w:t xml:space="preserve"> Palao. </w:t>
            </w:r>
            <w:r w:rsidR="00F70183">
              <w:t>Duración: 3 años (desde el 1 de enero de 2018 hasta el 31 de diciembre de 2020).</w:t>
            </w:r>
            <w:r w:rsidR="00E70D32">
              <w:t xml:space="preserve"> </w:t>
            </w:r>
            <w:r w:rsidR="00F70183">
              <w:t>Importe concedido: 14.000 euros</w:t>
            </w:r>
            <w:r w:rsidR="00E70D32">
              <w:t>.</w:t>
            </w:r>
          </w:p>
          <w:p w:rsidR="00E70D32" w:rsidRDefault="00E70D32" w:rsidP="00F70183"/>
          <w:p w:rsidR="00E70D32" w:rsidRDefault="001D7F79" w:rsidP="00E70D32">
            <w:r>
              <w:t>2.</w:t>
            </w:r>
            <w:r w:rsidR="00E70D32">
              <w:t xml:space="preserve">  “Fortalecimiento de la Gestión Pública del Poder Judicial y de la Administración de Justicia-Consejo Supremo Judicial” (“</w:t>
            </w:r>
            <w:proofErr w:type="spellStart"/>
            <w:r w:rsidR="00E70D32">
              <w:t>Strengthening</w:t>
            </w:r>
            <w:proofErr w:type="spellEnd"/>
            <w:r w:rsidR="00E70D32">
              <w:t xml:space="preserve"> </w:t>
            </w:r>
            <w:proofErr w:type="spellStart"/>
            <w:r w:rsidR="00E70D32">
              <w:t>the</w:t>
            </w:r>
            <w:proofErr w:type="spellEnd"/>
            <w:r w:rsidR="00E70D32">
              <w:t xml:space="preserve"> </w:t>
            </w:r>
            <w:proofErr w:type="spellStart"/>
            <w:r w:rsidR="00E70D32">
              <w:t>public</w:t>
            </w:r>
            <w:proofErr w:type="spellEnd"/>
            <w:r w:rsidR="00E70D32">
              <w:t xml:space="preserve"> </w:t>
            </w:r>
            <w:proofErr w:type="spellStart"/>
            <w:r w:rsidR="00E70D32">
              <w:t>management</w:t>
            </w:r>
            <w:proofErr w:type="spellEnd"/>
            <w:r w:rsidR="00E70D32">
              <w:t xml:space="preserve"> of </w:t>
            </w:r>
            <w:proofErr w:type="spellStart"/>
            <w:r w:rsidR="00E70D32">
              <w:t>the</w:t>
            </w:r>
            <w:proofErr w:type="spellEnd"/>
            <w:r w:rsidR="00E70D32">
              <w:t xml:space="preserve"> </w:t>
            </w:r>
            <w:proofErr w:type="spellStart"/>
            <w:r w:rsidR="00E70D32">
              <w:t>judiciary</w:t>
            </w:r>
            <w:proofErr w:type="spellEnd"/>
            <w:r w:rsidR="00E70D32">
              <w:t xml:space="preserve"> and </w:t>
            </w:r>
            <w:proofErr w:type="spellStart"/>
            <w:r w:rsidR="00E70D32">
              <w:t>court</w:t>
            </w:r>
            <w:proofErr w:type="spellEnd"/>
            <w:r w:rsidR="00E70D32">
              <w:t xml:space="preserve"> </w:t>
            </w:r>
            <w:proofErr w:type="spellStart"/>
            <w:r w:rsidR="00E70D32">
              <w:t>administration</w:t>
            </w:r>
            <w:proofErr w:type="spellEnd"/>
            <w:r w:rsidR="00E70D32">
              <w:t xml:space="preserve"> – </w:t>
            </w:r>
            <w:proofErr w:type="spellStart"/>
            <w:r w:rsidR="00E70D32">
              <w:t>supreme</w:t>
            </w:r>
            <w:proofErr w:type="spellEnd"/>
            <w:r w:rsidR="00E70D32">
              <w:t xml:space="preserve"> judicial </w:t>
            </w:r>
            <w:proofErr w:type="spellStart"/>
            <w:r w:rsidR="00E70D32">
              <w:t>council</w:t>
            </w:r>
            <w:proofErr w:type="spellEnd"/>
            <w:r w:rsidR="00E70D32">
              <w:t xml:space="preserve">”), referencia BG/2007/IB/JH/07. Responsable principal: José Miguel García Moreno. Duración: junio de 2009 a diciembre de 2010. Consejo General del Poder Judicial y la German </w:t>
            </w:r>
            <w:proofErr w:type="spellStart"/>
            <w:r w:rsidR="00E70D32">
              <w:t>Foundation</w:t>
            </w:r>
            <w:proofErr w:type="spellEnd"/>
            <w:r w:rsidR="00E70D32">
              <w:t xml:space="preserve"> </w:t>
            </w:r>
            <w:proofErr w:type="spellStart"/>
            <w:r w:rsidR="00E70D32">
              <w:t>for</w:t>
            </w:r>
            <w:proofErr w:type="spellEnd"/>
            <w:r w:rsidR="00E70D32">
              <w:t xml:space="preserve"> </w:t>
            </w:r>
            <w:proofErr w:type="spellStart"/>
            <w:r w:rsidR="00E70D32">
              <w:t>the</w:t>
            </w:r>
            <w:proofErr w:type="spellEnd"/>
            <w:r w:rsidR="00E70D32">
              <w:t xml:space="preserve"> International Legal </w:t>
            </w:r>
            <w:proofErr w:type="spellStart"/>
            <w:r w:rsidR="00E70D32">
              <w:t>Cooperation</w:t>
            </w:r>
            <w:proofErr w:type="spellEnd"/>
            <w:r w:rsidR="00E70D32">
              <w:t xml:space="preserve"> (Fundación alemana para la Cooperación Legal Internacional). 451.977,16 € asignados en procedimiento competitivo de financiación.</w:t>
            </w:r>
          </w:p>
          <w:p w:rsidR="00E70D32" w:rsidRDefault="00E70D32" w:rsidP="00E70D32"/>
          <w:p w:rsidR="00E70D32" w:rsidRDefault="00E70D32" w:rsidP="00E70D32">
            <w:r>
              <w:t>3. “El Derecho Procesal Civil Europeo y la implantación de la e-Justicia en la Unión Europea (Plan de Estudio y difusión entre operadores jurídicos)” (“</w:t>
            </w:r>
            <w:proofErr w:type="spellStart"/>
            <w:r>
              <w:t>European</w:t>
            </w:r>
            <w:proofErr w:type="spellEnd"/>
            <w:r>
              <w:t xml:space="preserve"> Civil </w:t>
            </w:r>
            <w:proofErr w:type="spellStart"/>
            <w:r>
              <w:t>Procedure</w:t>
            </w:r>
            <w:proofErr w:type="spellEnd"/>
            <w:r>
              <w:t xml:space="preserve"> and e-</w:t>
            </w:r>
            <w:proofErr w:type="spellStart"/>
            <w:r>
              <w:t>Justice</w:t>
            </w:r>
            <w:proofErr w:type="spellEnd"/>
            <w:r>
              <w:t xml:space="preserve"> </w:t>
            </w:r>
            <w:proofErr w:type="spellStart"/>
            <w:r>
              <w:t>implementation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Union</w:t>
            </w:r>
            <w:proofErr w:type="spellEnd"/>
            <w:r>
              <w:t xml:space="preserve">: a </w:t>
            </w:r>
            <w:proofErr w:type="spellStart"/>
            <w:r>
              <w:t>planning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and </w:t>
            </w:r>
            <w:proofErr w:type="spellStart"/>
            <w:r>
              <w:t>diffusion</w:t>
            </w:r>
            <w:proofErr w:type="spellEnd"/>
            <w:r>
              <w:t xml:space="preserve"> </w:t>
            </w:r>
            <w:proofErr w:type="spellStart"/>
            <w:r>
              <w:t>among</w:t>
            </w:r>
            <w:proofErr w:type="spellEnd"/>
            <w:r>
              <w:t xml:space="preserve"> legal </w:t>
            </w:r>
            <w:proofErr w:type="spellStart"/>
            <w:r>
              <w:t>practitioners</w:t>
            </w:r>
            <w:proofErr w:type="spellEnd"/>
            <w:r>
              <w:t xml:space="preserve">”). </w:t>
            </w:r>
            <w:proofErr w:type="spellStart"/>
            <w:r>
              <w:t>Grant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Nº JLS/2008/JCIV/AG/1008-30-CE-0306633/00-00, de la Comisión de la Unión Europea y la Universidad Complutense de Madrid, con la participación de las Universidades de Almería, CEU-Herrera Oria (Valencia), Granada, Jaén, Rey Juan Carlos, Valencia, Valladolid, Paris I-La </w:t>
            </w:r>
            <w:proofErr w:type="spellStart"/>
            <w:r>
              <w:t>Sorbonne</w:t>
            </w:r>
            <w:proofErr w:type="spellEnd"/>
            <w:r>
              <w:t xml:space="preserve"> y Paris X-</w:t>
            </w:r>
            <w:proofErr w:type="spellStart"/>
            <w:r>
              <w:t>Nanterre</w:t>
            </w:r>
            <w:proofErr w:type="spellEnd"/>
            <w:r>
              <w:t>, Bolonia, Brescia, Florencia, Pavía y Urbino. 2010-2011.</w:t>
            </w:r>
          </w:p>
          <w:p w:rsidR="00E70D32" w:rsidRDefault="00E70D32" w:rsidP="00E70D32"/>
          <w:p w:rsidR="00E70D32" w:rsidRDefault="00E70D32" w:rsidP="00E70D32">
            <w:r>
              <w:t xml:space="preserve">4. “Diez años de aplicación de la Ley de Enjuiciamiento Civil (II): balance y </w:t>
            </w:r>
            <w:r>
              <w:lastRenderedPageBreak/>
              <w:t xml:space="preserve">propuestas de mejora de los procesos de ejecución y especiales” (ref. DER2011-28188), financiado por el Ministerio de Ciencia e Innovación, 2012-2014. Investigador principal: Julio </w:t>
            </w:r>
            <w:proofErr w:type="spellStart"/>
            <w:r>
              <w:t>Banacloche</w:t>
            </w:r>
            <w:proofErr w:type="spellEnd"/>
            <w:r>
              <w:t xml:space="preserve"> Palao; Investigadores Participantes: Sara Aragoneses Martínez, Alicia Bernardo San José, Paloma García-</w:t>
            </w:r>
            <w:proofErr w:type="spellStart"/>
            <w:r>
              <w:t>Lubén</w:t>
            </w:r>
            <w:proofErr w:type="spellEnd"/>
            <w:r>
              <w:t xml:space="preserve"> </w:t>
            </w:r>
            <w:proofErr w:type="spellStart"/>
            <w:r>
              <w:t>Barthe</w:t>
            </w:r>
            <w:proofErr w:type="spellEnd"/>
            <w:r>
              <w:t xml:space="preserve">, Jesús María González García, Álvaro Gutiérrez </w:t>
            </w:r>
            <w:proofErr w:type="spellStart"/>
            <w:r>
              <w:t>Berlinches</w:t>
            </w:r>
            <w:proofErr w:type="spellEnd"/>
            <w:r>
              <w:t>, Rafael Hinojosa Segovia, Elena Pineros Polo, Mercedes De Prada Rodríguez y Bárbara Sánchez López. 24.000 € asignados en procedimiento competitivo de financiación.</w:t>
            </w:r>
          </w:p>
          <w:p w:rsidR="00E70D32" w:rsidRDefault="00E70D32" w:rsidP="00E70D32"/>
          <w:p w:rsidR="001D7F79" w:rsidRDefault="00E70D32" w:rsidP="00E70D32">
            <w:r>
              <w:t>5. “El modelo acusatorio y la Constitución de 1978: el marco para una reforma del enjuiciamiento criminal”. (DER 2012-32258). 2012-2015. (Miembro del equipo de trabajo). Investigador Principal: José Manuel Chozas Alonso.</w:t>
            </w:r>
          </w:p>
          <w:p w:rsidR="001D7F79" w:rsidRDefault="001D7F79" w:rsidP="006E5F82"/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E70D32" w:rsidRDefault="00E70D32" w:rsidP="00E70D32">
            <w:r>
              <w:t>“La competencia internacional de los tribunales penales españoles: Tratamiento procesal y fueros legales”.</w:t>
            </w:r>
          </w:p>
          <w:p w:rsidR="00E70D32" w:rsidRDefault="00E70D32" w:rsidP="00E70D32">
            <w:r>
              <w:t>Los sujetos protagonistas del proceso penal. José Manuel Chozas (Coordinador)</w:t>
            </w:r>
          </w:p>
          <w:p w:rsidR="00E70D32" w:rsidRDefault="00E70D32" w:rsidP="00E70D32">
            <w:proofErr w:type="spellStart"/>
            <w:r>
              <w:t>Dykinson</w:t>
            </w:r>
            <w:proofErr w:type="spellEnd"/>
            <w:r>
              <w:t>, Madrid, 2015, p.19-122.</w:t>
            </w:r>
          </w:p>
          <w:p w:rsidR="00E70D32" w:rsidRDefault="00E70D32" w:rsidP="00E70D32">
            <w:r>
              <w:t>ISBN 978-84-9085-437-2</w:t>
            </w:r>
          </w:p>
          <w:p w:rsidR="00E70D32" w:rsidRDefault="00E70D32" w:rsidP="00E70D32"/>
          <w:p w:rsidR="00E70D32" w:rsidRDefault="00E70D32" w:rsidP="00E70D32">
            <w:r>
              <w:t>El proceso de ejecución forzosa. Problemas actuales y soluciones jurisprudenciales.</w:t>
            </w:r>
          </w:p>
          <w:p w:rsidR="00E70D32" w:rsidRDefault="00E70D32" w:rsidP="00E70D32">
            <w:r>
              <w:t xml:space="preserve">Coordinador Álvaro Gutiérrez </w:t>
            </w:r>
            <w:proofErr w:type="spellStart"/>
            <w:r>
              <w:t>Berlinches</w:t>
            </w:r>
            <w:proofErr w:type="spellEnd"/>
            <w:r>
              <w:t>.</w:t>
            </w:r>
          </w:p>
          <w:p w:rsidR="00E70D32" w:rsidRDefault="00E70D32" w:rsidP="00E70D32">
            <w:r>
              <w:t>Capítulo 10: “Ejecuciones no dinerarias”</w:t>
            </w:r>
          </w:p>
          <w:p w:rsidR="00E70D32" w:rsidRDefault="00E70D32" w:rsidP="00E70D32">
            <w:r>
              <w:t>Editorial La Ley, 2015, pp. 631-728.</w:t>
            </w:r>
          </w:p>
          <w:p w:rsidR="00E70D32" w:rsidRDefault="00E70D32" w:rsidP="00E70D32">
            <w:r>
              <w:t>ISBN 978-84-9020-463-4</w:t>
            </w:r>
          </w:p>
          <w:p w:rsidR="00E70D32" w:rsidRDefault="00E70D32" w:rsidP="00E70D32"/>
          <w:p w:rsidR="00E70D32" w:rsidRDefault="00E70D32" w:rsidP="00E70D32">
            <w:r>
              <w:t>Comentario a la Ley Concursal (Ley 22/2003).</w:t>
            </w:r>
          </w:p>
          <w:p w:rsidR="00E70D32" w:rsidRDefault="00E70D32" w:rsidP="00E70D32">
            <w:r>
              <w:t>Coordinado por Juana Pulgar Ezquerra.</w:t>
            </w:r>
          </w:p>
          <w:p w:rsidR="00E70D32" w:rsidRDefault="00E70D32" w:rsidP="00E70D32">
            <w:r>
              <w:t>Arts. 8, 9, 10, 11, 12, 16, 17, 20, 21, 22, 23, 24, 49, 50, 51, 54, 55, 56 y 57, y disposiciones finales 3, 4, 5.</w:t>
            </w:r>
          </w:p>
          <w:p w:rsidR="00E70D32" w:rsidRDefault="00E70D32" w:rsidP="00E70D32">
            <w:r>
              <w:t xml:space="preserve">Editorial </w:t>
            </w:r>
            <w:proofErr w:type="spellStart"/>
            <w:r>
              <w:t>Wolters</w:t>
            </w:r>
            <w:proofErr w:type="spell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>, 2016.</w:t>
            </w:r>
          </w:p>
          <w:p w:rsidR="001D7F79" w:rsidRDefault="00E70D32" w:rsidP="00E70D32">
            <w:r>
              <w:t>ISBN: 9788490203057.</w:t>
            </w:r>
          </w:p>
          <w:p w:rsidR="00E70D32" w:rsidRDefault="00E70D32" w:rsidP="00E70D32"/>
          <w:p w:rsidR="00E70D32" w:rsidRDefault="00E70D32" w:rsidP="00E70D32">
            <w:r>
              <w:t>“Derecho a los recursos, soberanía del legislador procesal y derecho fundamental a la tutela judicial efectiva (una reflexión desde el Derecho español)”.</w:t>
            </w:r>
          </w:p>
          <w:p w:rsidR="00E70D32" w:rsidRDefault="00E70D32" w:rsidP="00E70D32">
            <w:r>
              <w:t xml:space="preserve">Estudios de Derecho Procesal en homenaje a Eduardo J. </w:t>
            </w:r>
            <w:proofErr w:type="spellStart"/>
            <w:r>
              <w:t>Couture</w:t>
            </w:r>
            <w:proofErr w:type="spellEnd"/>
            <w:r>
              <w:t>, Tomo II: Constitución y Proceso, Principios y Garantías.</w:t>
            </w:r>
          </w:p>
          <w:p w:rsidR="00E70D32" w:rsidRDefault="00E70D32" w:rsidP="00E70D32">
            <w:proofErr w:type="spellStart"/>
            <w:r>
              <w:t>Coords</w:t>
            </w:r>
            <w:proofErr w:type="spellEnd"/>
            <w:r>
              <w:t xml:space="preserve">. Ángel </w:t>
            </w:r>
            <w:proofErr w:type="spellStart"/>
            <w:r>
              <w:t>Landoni</w:t>
            </w:r>
            <w:proofErr w:type="spellEnd"/>
            <w:r>
              <w:t xml:space="preserve"> Sosa y Santiago Pereira Campos.</w:t>
            </w:r>
          </w:p>
          <w:p w:rsidR="00E70D32" w:rsidRDefault="00E70D32" w:rsidP="00E70D32">
            <w:r>
              <w:t>La Ley Uruguay, 2017.</w:t>
            </w:r>
          </w:p>
          <w:p w:rsidR="00E70D32" w:rsidRDefault="00E70D32" w:rsidP="00E70D32">
            <w:r>
              <w:t>ISBN 978-9974-731-73-8 (Obra completa)</w:t>
            </w:r>
          </w:p>
          <w:p w:rsidR="00E70D32" w:rsidRDefault="00E70D32" w:rsidP="00E70D32"/>
          <w:p w:rsidR="00E70D32" w:rsidRDefault="00E70D32" w:rsidP="00E70D32"/>
          <w:p w:rsidR="00E70D32" w:rsidRDefault="00E70D32" w:rsidP="00E70D32">
            <w:r>
              <w:t>“Verdad consensual y verdad histórica en el proceso penal español: del principio de legalidad al principio de consenso (propuestas legislativas, incertidumbres y algunas certezas)”.</w:t>
            </w:r>
          </w:p>
          <w:p w:rsidR="00E70D32" w:rsidRDefault="00E70D32" w:rsidP="00E70D32">
            <w:r>
              <w:t>Justicia Negociada, Justicia transicional y crimen organizado. Memoria de las XXXVIII Jornadas Internacionales de Derecho Penal.</w:t>
            </w:r>
          </w:p>
          <w:p w:rsidR="00E70D32" w:rsidRDefault="00E70D32" w:rsidP="00E70D32">
            <w:r>
              <w:lastRenderedPageBreak/>
              <w:t>Universidad Externado de Colombia), 2017, pp. 165-193.</w:t>
            </w:r>
          </w:p>
          <w:p w:rsidR="00E70D32" w:rsidRDefault="00E70D32" w:rsidP="00E70D32">
            <w:r>
              <w:t>ISBN: 978-958-772-886-6</w:t>
            </w:r>
          </w:p>
          <w:p w:rsidR="00E70D32" w:rsidRDefault="00E70D32" w:rsidP="00E70D32"/>
          <w:p w:rsidR="00E70D32" w:rsidRDefault="00E70D32" w:rsidP="00E70D32">
            <w:r>
              <w:t>“Evolución de la doctrina constitucional sobre el artículo 120 CE, desde 2008”.</w:t>
            </w:r>
          </w:p>
          <w:p w:rsidR="00E70D32" w:rsidRDefault="00E70D32" w:rsidP="00E70D32">
            <w:r>
              <w:t>Comentarios a la Constitución Española.</w:t>
            </w:r>
          </w:p>
          <w:p w:rsidR="00E70D32" w:rsidRDefault="00E70D32" w:rsidP="00E70D32">
            <w:proofErr w:type="spellStart"/>
            <w:r>
              <w:t>Dirs</w:t>
            </w:r>
            <w:proofErr w:type="spellEnd"/>
            <w:r>
              <w:t>. M.ª Emilia Casas Baamonde y Miguel Rodríguez-Piñero Bravo-Ferrer.</w:t>
            </w:r>
          </w:p>
          <w:p w:rsidR="00E70D32" w:rsidRDefault="00E70D32" w:rsidP="00E70D32">
            <w:r>
              <w:t>2018 (enviado el 20 de abril)</w:t>
            </w:r>
          </w:p>
          <w:p w:rsidR="00E70D32" w:rsidRDefault="00E70D32" w:rsidP="00E70D32"/>
          <w:p w:rsidR="00E70D32" w:rsidRDefault="00E70D32" w:rsidP="00E70D32">
            <w:r>
              <w:t>“Arbitraje obligatorio y tutela judicial efectiva: el arbitraje no es un negocio jurídico unilateral”.</w:t>
            </w:r>
          </w:p>
          <w:p w:rsidR="00E70D32" w:rsidRDefault="00E70D32" w:rsidP="00E70D32">
            <w:r>
              <w:t xml:space="preserve">Homenaje al Prof. Francisco Ramos Méndez (Dir. Manuel Cachón y </w:t>
            </w:r>
            <w:proofErr w:type="spellStart"/>
            <w:r>
              <w:t>Just</w:t>
            </w:r>
            <w:proofErr w:type="spellEnd"/>
            <w:r>
              <w:t xml:space="preserve"> Franco). 2018.</w:t>
            </w:r>
          </w:p>
          <w:p w:rsidR="00E70D32" w:rsidRDefault="00E70D32" w:rsidP="00E70D3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C875F1"/>
          <w:p w:rsidR="00E70D32" w:rsidRDefault="00E70D32" w:rsidP="00C875F1">
            <w:r>
              <w:t>LETRADO DEL CONSEJO GENERAL DEL PODER JUDICIAL (2001-2010)</w:t>
            </w:r>
          </w:p>
          <w:p w:rsidR="00E70D32" w:rsidRDefault="00E70D32" w:rsidP="00C875F1">
            <w:r>
              <w:t>LETRADO DEL TRIBUNAL CONSTITUCIONAL (2012-2018)</w:t>
            </w:r>
          </w:p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6B" w:rsidRDefault="0049366B" w:rsidP="001D7F79">
      <w:pPr>
        <w:spacing w:after="0" w:line="240" w:lineRule="auto"/>
      </w:pPr>
      <w:r>
        <w:separator/>
      </w:r>
    </w:p>
  </w:endnote>
  <w:endnote w:type="continuationSeparator" w:id="0">
    <w:p w:rsidR="0049366B" w:rsidRDefault="0049366B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6B" w:rsidRDefault="0049366B" w:rsidP="001D7F79">
      <w:pPr>
        <w:spacing w:after="0" w:line="240" w:lineRule="auto"/>
      </w:pPr>
      <w:r>
        <w:separator/>
      </w:r>
    </w:p>
  </w:footnote>
  <w:footnote w:type="continuationSeparator" w:id="0">
    <w:p w:rsidR="0049366B" w:rsidRDefault="0049366B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50C15"/>
    <w:rsid w:val="002726C7"/>
    <w:rsid w:val="002E0289"/>
    <w:rsid w:val="003A369F"/>
    <w:rsid w:val="0049366B"/>
    <w:rsid w:val="004D76B6"/>
    <w:rsid w:val="00506DA3"/>
    <w:rsid w:val="0055671E"/>
    <w:rsid w:val="005B38F9"/>
    <w:rsid w:val="006A0346"/>
    <w:rsid w:val="006E5F82"/>
    <w:rsid w:val="0072020E"/>
    <w:rsid w:val="007579F8"/>
    <w:rsid w:val="00760D07"/>
    <w:rsid w:val="00780D55"/>
    <w:rsid w:val="00863858"/>
    <w:rsid w:val="00905815"/>
    <w:rsid w:val="00974CD4"/>
    <w:rsid w:val="00990AA2"/>
    <w:rsid w:val="00AA6974"/>
    <w:rsid w:val="00B32F6A"/>
    <w:rsid w:val="00B916DB"/>
    <w:rsid w:val="00C94150"/>
    <w:rsid w:val="00CC3283"/>
    <w:rsid w:val="00E12336"/>
    <w:rsid w:val="00E4056B"/>
    <w:rsid w:val="00E70D32"/>
    <w:rsid w:val="00EF2C9D"/>
    <w:rsid w:val="00EF75EC"/>
    <w:rsid w:val="00F12F70"/>
    <w:rsid w:val="00F249AD"/>
    <w:rsid w:val="00F36336"/>
    <w:rsid w:val="00F46039"/>
    <w:rsid w:val="00F5213F"/>
    <w:rsid w:val="00F70183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Alicia</cp:lastModifiedBy>
  <cp:revision>3</cp:revision>
  <dcterms:created xsi:type="dcterms:W3CDTF">2019-03-21T15:24:00Z</dcterms:created>
  <dcterms:modified xsi:type="dcterms:W3CDTF">2019-05-06T19:33:00Z</dcterms:modified>
</cp:coreProperties>
</file>